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24A3" w:rsidRDefault="00D924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Calibri" w:hAnsi="Calibri" w:cs="Calibri"/>
        </w:rPr>
      </w:pPr>
      <w:bookmarkStart w:id="0" w:name="_GoBack"/>
      <w:bookmarkEnd w:id="0"/>
    </w:p>
    <w:p w:rsidR="00D924A3" w:rsidRDefault="00D924A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7 мая 2012 года N 599</w:t>
      </w:r>
      <w:r>
        <w:rPr>
          <w:rFonts w:ascii="Calibri" w:hAnsi="Calibri" w:cs="Calibri"/>
        </w:rPr>
        <w:br/>
      </w:r>
    </w:p>
    <w:p w:rsidR="00D924A3" w:rsidRDefault="00D924A3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5"/>
          <w:szCs w:val="5"/>
        </w:rPr>
      </w:pPr>
    </w:p>
    <w:p w:rsidR="00D924A3" w:rsidRDefault="00D924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D924A3" w:rsidRDefault="00D924A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УКАЗ</w:t>
      </w:r>
    </w:p>
    <w:p w:rsidR="00D924A3" w:rsidRDefault="00D924A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</w:p>
    <w:p w:rsidR="00D924A3" w:rsidRDefault="00D924A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ПРЕЗИДЕНТА РОССИЙСКОЙ ФЕДЕРАЦИИ</w:t>
      </w:r>
    </w:p>
    <w:p w:rsidR="00D924A3" w:rsidRDefault="00D924A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</w:p>
    <w:p w:rsidR="00D924A3" w:rsidRDefault="00D924A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О МЕРАХ</w:t>
      </w:r>
    </w:p>
    <w:p w:rsidR="00D924A3" w:rsidRDefault="00D924A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ПО РЕАЛИЗАЦИИ ГОСУДАРСТВЕННОЙ ПОЛИТИКИ В ОБЛАСТИ</w:t>
      </w:r>
    </w:p>
    <w:p w:rsidR="00D924A3" w:rsidRDefault="00D924A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ОБРАЗОВАНИЯ И НАУКИ</w:t>
      </w:r>
    </w:p>
    <w:p w:rsidR="00D924A3" w:rsidRDefault="00D924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D924A3" w:rsidRDefault="00D924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В целях дальнейшего совершенствования государственной политики в области образования и </w:t>
      </w:r>
      <w:hyperlink r:id="rId6" w:history="1">
        <w:r>
          <w:rPr>
            <w:rFonts w:ascii="Calibri" w:hAnsi="Calibri" w:cs="Calibri"/>
            <w:color w:val="0000FF"/>
          </w:rPr>
          <w:t>науки</w:t>
        </w:r>
      </w:hyperlink>
      <w:r>
        <w:rPr>
          <w:rFonts w:ascii="Calibri" w:hAnsi="Calibri" w:cs="Calibri"/>
        </w:rPr>
        <w:t xml:space="preserve"> и подготовки квалифицированных специалистов с учетом требований инновационной экономики постановляю:</w:t>
      </w:r>
    </w:p>
    <w:p w:rsidR="00D924A3" w:rsidRDefault="00D924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1. Правительству Российской Федерации:</w:t>
      </w:r>
    </w:p>
    <w:p w:rsidR="00D924A3" w:rsidRDefault="00D924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а) обеспечить реализацию следующих мероприятий в области образования:</w:t>
      </w:r>
    </w:p>
    <w:p w:rsidR="00D924A3" w:rsidRDefault="00D924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внесение в июле 2012 г. в Государственную Думу Федерального Собрания Российской Федерации проекта федерального </w:t>
      </w:r>
      <w:hyperlink r:id="rId7" w:history="1">
        <w:r>
          <w:rPr>
            <w:rFonts w:ascii="Calibri" w:hAnsi="Calibri" w:cs="Calibri"/>
            <w:color w:val="0000FF"/>
          </w:rPr>
          <w:t>закона</w:t>
        </w:r>
      </w:hyperlink>
      <w:r>
        <w:rPr>
          <w:rFonts w:ascii="Calibri" w:hAnsi="Calibri" w:cs="Calibri"/>
        </w:rPr>
        <w:t xml:space="preserve"> "Об образовании в Российской Федерации";</w:t>
      </w:r>
    </w:p>
    <w:p w:rsidR="00D924A3" w:rsidRDefault="00D924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разработку и утверждение в декабре 2013 г. Концепции развития математического образования в Российской Федерации на основе аналитических данных о состоянии математического образования на различных уровнях образования;</w:t>
      </w:r>
    </w:p>
    <w:p w:rsidR="00D924A3" w:rsidRDefault="00D924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проведение до конца декабря 2012 г. мониторинга деятельности государственных образовательных учреждений в целях оценки эффективности их работы, реорганизации неэффективных государственных образовательных учреждений, предусмотрев при реорганизации таких учреждений обеспечение права обучающихся на завершение обучения в других государственных образовательных учреждениях;</w:t>
      </w:r>
    </w:p>
    <w:p w:rsidR="00D924A3" w:rsidRDefault="00D924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разработку и реализацию до конца декабря 2012 г. мер, направленных на повышение эффективности единого государственного экзамена;</w:t>
      </w:r>
    </w:p>
    <w:p w:rsidR="00D924A3" w:rsidRDefault="00D924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повышение до конца июня 2012 г. размера стипендий до величины </w:t>
      </w:r>
      <w:hyperlink r:id="rId8" w:history="1">
        <w:r>
          <w:rPr>
            <w:rFonts w:ascii="Calibri" w:hAnsi="Calibri" w:cs="Calibri"/>
            <w:color w:val="0000FF"/>
          </w:rPr>
          <w:t>прожиточного минимума</w:t>
        </w:r>
      </w:hyperlink>
      <w:r>
        <w:rPr>
          <w:rFonts w:ascii="Calibri" w:hAnsi="Calibri" w:cs="Calibri"/>
        </w:rPr>
        <w:t xml:space="preserve"> нуждающимся студентам первого и второго курсов, обучающимся по очной форме обучения за счет бюджетных ассигнований федерального бюджета по программам бакалавриата и программам подготовки специалиста и имеющим оценки успеваемости "хорошо" и "отлично";</w:t>
      </w:r>
    </w:p>
    <w:p w:rsidR="00D924A3" w:rsidRDefault="00D924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разработку к июню 2012 г. комплекса мер, направленных на выявление и поддержку одаренных детей и молодежи;</w:t>
      </w:r>
    </w:p>
    <w:p w:rsidR="00D924A3" w:rsidRDefault="00D924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утверждение в июле 2012 г. федеральных государственных образовательных </w:t>
      </w:r>
      <w:hyperlink r:id="rId9" w:history="1">
        <w:r>
          <w:rPr>
            <w:rFonts w:ascii="Calibri" w:hAnsi="Calibri" w:cs="Calibri"/>
            <w:color w:val="0000FF"/>
          </w:rPr>
          <w:t>стандартов</w:t>
        </w:r>
      </w:hyperlink>
      <w:r>
        <w:rPr>
          <w:rFonts w:ascii="Calibri" w:hAnsi="Calibri" w:cs="Calibri"/>
        </w:rPr>
        <w:t xml:space="preserve"> среднего (полного) общего образования;</w:t>
      </w:r>
    </w:p>
    <w:p w:rsidR="00D924A3" w:rsidRDefault="00D924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осуществление к июню 2013 г. перехода к нормативно-подушевому финансированию образовательных программ высшего профессионального образования, а также повышение нормативов финансирования ведущих университетов, осуществляющих подготовку специалистов по инженерным, медицинским и естественно-научным направлениям (специальностям), предусмотрев при этом, что расчет нормативов осуществляется с учетом особенностей реализации образовательных программ;</w:t>
      </w:r>
    </w:p>
    <w:p w:rsidR="00D924A3" w:rsidRDefault="00D924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разработку и утверждение до конца октября 2012 г. </w:t>
      </w:r>
      <w:hyperlink r:id="rId10" w:history="1">
        <w:r>
          <w:rPr>
            <w:rFonts w:ascii="Calibri" w:hAnsi="Calibri" w:cs="Calibri"/>
            <w:color w:val="0000FF"/>
          </w:rPr>
          <w:t>плана</w:t>
        </w:r>
      </w:hyperlink>
      <w:r>
        <w:rPr>
          <w:rFonts w:ascii="Calibri" w:hAnsi="Calibri" w:cs="Calibri"/>
        </w:rPr>
        <w:t xml:space="preserve"> мероприятий по развитию ведущих университетов, предусматривающих повышение их конкурентоспособности среди ведущих мировых научно-образовательных центров;</w:t>
      </w:r>
    </w:p>
    <w:p w:rsidR="00D924A3" w:rsidRDefault="00D924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б) обеспечить реализацию следующих мероприятий в области науки:</w:t>
      </w:r>
    </w:p>
    <w:p w:rsidR="00D924A3" w:rsidRDefault="00D924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увеличение объемов финансирования государственных научных фондов, а также исследований и разработок, осуществляемых на конкурсной основе ведущими университетами;</w:t>
      </w:r>
    </w:p>
    <w:p w:rsidR="00D924A3" w:rsidRDefault="00D924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утверждение в декабре 2012 г. программы фундаментальных научных исследований в Российской Федерации на долгосрочный период;</w:t>
      </w:r>
    </w:p>
    <w:p w:rsidR="00D924A3" w:rsidRDefault="00D924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в) обеспечить достижение следующих показателей в области образования:</w:t>
      </w:r>
    </w:p>
    <w:p w:rsidR="00D924A3" w:rsidRDefault="00D924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9B5E5B">
        <w:rPr>
          <w:rFonts w:ascii="Calibri" w:hAnsi="Calibri" w:cs="Calibri"/>
          <w:highlight w:val="yellow"/>
        </w:rPr>
        <w:t xml:space="preserve">достижение к 2016 году 100 процентов доступности дошкольного образования для детей в </w:t>
      </w:r>
      <w:r w:rsidRPr="009B5E5B">
        <w:rPr>
          <w:rFonts w:ascii="Calibri" w:hAnsi="Calibri" w:cs="Calibri"/>
          <w:highlight w:val="yellow"/>
        </w:rPr>
        <w:lastRenderedPageBreak/>
        <w:t>возрасте от трех до семи лет;</w:t>
      </w:r>
    </w:p>
    <w:p w:rsidR="00D924A3" w:rsidRDefault="00D924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вхождение к 2020 году не менее пяти российских университетов в первую сотню ведущих мировых университетов согласно мировому рейтингу университетов;</w:t>
      </w:r>
    </w:p>
    <w:p w:rsidR="00D924A3" w:rsidRDefault="00D924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увеличение к 2015 году доли занятого населения в возрасте от 25 до 65 лет, прошедшего повышение квалификации и (или) профессиональную подготовку, в общей численности занятого в области экономики населения этой возрастной группы до 37 процентов;</w:t>
      </w:r>
    </w:p>
    <w:p w:rsidR="00D924A3" w:rsidRDefault="00D924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увеличение к 2020 году числа детей в возрасте от 5 до 18 лет, обучающихся по дополнительным образовательным программам, в общей численности детей этого возраста до 70 - 75 процентов, предусмотрев, что 50 процентов из них должны обучаться за счет бюджетных ассигнований федерального бюджета;</w:t>
      </w:r>
    </w:p>
    <w:p w:rsidR="00D924A3" w:rsidRDefault="00D924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увеличение к 2020 году доли образовательных учреждений среднего профессионального образования и образовательных учреждений высшего профессионального образования, здания которых приспособлены для обучения лиц с ограниченными возможностями здоровья, с 3 до 25 процентов;</w:t>
      </w:r>
    </w:p>
    <w:p w:rsidR="00D924A3" w:rsidRDefault="00D924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г) обеспечить достижение следующих показателей в области науки:</w:t>
      </w:r>
    </w:p>
    <w:p w:rsidR="00D924A3" w:rsidRDefault="00D924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увеличение к 2018 году общего объема финансирования государственных научных фондов до 25 млрд. рублей;</w:t>
      </w:r>
    </w:p>
    <w:p w:rsidR="00D924A3" w:rsidRDefault="00D924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увеличение к 2015 году внутренних затрат на исследования и разработки до 1,77 процента внутреннего валового продукта с увеличением доли образовательных учреждений высшего профессионального образования в таких затратах до 11,4 процента;</w:t>
      </w:r>
    </w:p>
    <w:p w:rsidR="00D924A3" w:rsidRDefault="00D924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увеличение к 2015 году доли публикаций российских исследователей в общем количестве публикаций в мировых научных журналах, индексируемых в базе данных "Сеть науки" (WEB of Science), до 2,44 процента.</w:t>
      </w:r>
    </w:p>
    <w:p w:rsidR="00D924A3" w:rsidRDefault="00D924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2. Правительству Российской Федерации совместно с органами исполнительной власти субъектов Российской Федерации:</w:t>
      </w:r>
    </w:p>
    <w:p w:rsidR="00D924A3" w:rsidRDefault="00D924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а) принять к сентябрю 2012 г. меры, направленные на ликвидацию очередей на зачисление детей в возрасте от трех до семи лет в дошкольные образовательные учреждения, предусмотрев расширение форм и способов получения дошкольного образования, в том числе в частных дошкольных образовательных учреждениях;</w:t>
      </w:r>
    </w:p>
    <w:p w:rsidR="00D924A3" w:rsidRDefault="00D924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б) подготовить до конца ноября 2012 г. предложения о передаче субъектам Российской Федерации полномочий по предоставлению дополнительного образования детям, предусмотрев при необходимости софинансирование реализации названных полномочий за счет бюджетных ассигнований федерального бюджета;</w:t>
      </w:r>
    </w:p>
    <w:p w:rsidR="00D924A3" w:rsidRDefault="00D924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в) обеспечить до конца 2013 года реализацию мероприятий по поддержке педагогических работников, работающих с детьми из социально неблагополучных семей.</w:t>
      </w:r>
    </w:p>
    <w:p w:rsidR="00D924A3" w:rsidRDefault="00D924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3. Правительству Российской Федерации совместно с органами исполнительной власти субъектов Российской Федерации и общероссийскими объединениями работодателей проработать до конца мая 2013 г. вопрос о формировании многофункциональных центров прикладных квалификаций, осуществляющих обучение на базе среднего (полного) общего образования, в том числе путем преобразования существующих учреждений начального и среднего профессионального образования в такие центры.</w:t>
      </w:r>
    </w:p>
    <w:p w:rsidR="00D924A3" w:rsidRDefault="00D924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4. Правительству Российской Федерации совместно с общероссийскими объединениями работодателей и ведущими университетами с привлечением ученых Российской академии наук и международных экспертов представить в декабре 2014 г. предложения по проведению общественно-профессиональной аккредитации образовательных программ высшего профессионального образования, в первую очередь по направлениям подготовки (специальностям) в области экономики, юриспруденции, управления и социологии.</w:t>
      </w:r>
    </w:p>
    <w:p w:rsidR="00D924A3" w:rsidRDefault="00D924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5. Настоящий Указ вступает в силу со дня его официального опубликования.</w:t>
      </w:r>
    </w:p>
    <w:p w:rsidR="00D924A3" w:rsidRDefault="00D924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D924A3" w:rsidRDefault="00D924A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Президент</w:t>
      </w:r>
    </w:p>
    <w:p w:rsidR="00D924A3" w:rsidRDefault="00D924A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Российской Федерации</w:t>
      </w:r>
    </w:p>
    <w:p w:rsidR="00D924A3" w:rsidRDefault="00D924A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В.ПУТИН</w:t>
      </w:r>
    </w:p>
    <w:p w:rsidR="00D924A3" w:rsidRDefault="00D924A3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Москва, Кремль</w:t>
      </w:r>
    </w:p>
    <w:p w:rsidR="00D924A3" w:rsidRDefault="00D924A3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7 мая 2012 года</w:t>
      </w:r>
    </w:p>
    <w:p w:rsidR="00D924A3" w:rsidRDefault="00D924A3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N 599</w:t>
      </w:r>
    </w:p>
    <w:p w:rsidR="00D924A3" w:rsidRDefault="00D924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D924A3" w:rsidRDefault="00D924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D924A3" w:rsidRDefault="00D924A3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5"/>
          <w:szCs w:val="5"/>
        </w:rPr>
      </w:pPr>
    </w:p>
    <w:p w:rsidR="005317F1" w:rsidRDefault="005317F1"/>
    <w:sectPr w:rsidR="005317F1" w:rsidSect="00C473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24A3"/>
    <w:rsid w:val="000D76A8"/>
    <w:rsid w:val="004346BF"/>
    <w:rsid w:val="005317F1"/>
    <w:rsid w:val="009B5E5B"/>
    <w:rsid w:val="00D924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7FF2AFF27C58A55EB61BA1BC2FD7DE6DDA3B2450C58AE0E9AD2F997EA424CEDAB8AF3BEC78C43i6eFL" TargetMode="Externa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57FF2AFF27C58A55EB61BA1BC2FD7DE6DFA4BD440B55F304928BF595EDi4eD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57FF2AFF27C58A55EB61BA1BC2FD7DE6D7A7BF430258AE0E9AD2F997EA424CEDAB8AF3BEC78C41i6eDL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57FF2AFF27C58A55EB61BA1BC2FD7DE6DFA4BB420C5AF304928BF595ED4D13FAACC3FFBFC78C436Ei2eEL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57FF2AFF27C58A55EB61BA1BC2FD7DE6DFA3BA470952F304928BF595ED4D13FAACC3FFBFC78C436Fi2e8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D9CAF6-7594-429B-B6F1-2797A4CBD6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1076</Words>
  <Characters>6135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Управление образования г.Казани</Company>
  <LinksUpToDate>false</LinksUpToDate>
  <CharactersWithSpaces>7197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Гузель Мухаррамова</dc:creator>
  <cp:lastModifiedBy>Гузалия</cp:lastModifiedBy>
  <cp:revision>2</cp:revision>
  <dcterms:created xsi:type="dcterms:W3CDTF">2015-03-30T10:16:00Z</dcterms:created>
  <dcterms:modified xsi:type="dcterms:W3CDTF">2015-03-30T10:16:00Z</dcterms:modified>
</cp:coreProperties>
</file>